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MEETING MINUTES – 4.24.24 at 9:00AM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Flood Control District 9 Commissioner Meeting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Old Courthouse – Commissioner’s Room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206 S. 1</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st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Ave, Hailey, ID 83333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CALL TO ORDER, ESTABLISH QUORUM:</w:t>
      </w:r>
      <w:r w:rsidDel="00000000" w:rsidR="00000000" w:rsidRPr="00000000">
        <w:rPr>
          <w:rFonts w:ascii="Aptos" w:cs="Aptos" w:eastAsia="Aptos" w:hAnsi="Aptos"/>
          <w:b w:val="0"/>
          <w:i w:val="0"/>
          <w:smallCaps w:val="0"/>
          <w:strike w:val="0"/>
          <w:color w:val="000000"/>
          <w:sz w:val="24"/>
          <w:szCs w:val="24"/>
          <w:u w:val="singl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Meeting called to order by Hovencamp at 9:03am. Commissioners Dean Hovencamp, Bryan Dilworth, and John Wright present.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Also present:</w:t>
      </w:r>
    </w:p>
    <w:p w:rsidR="00000000" w:rsidDel="00000000" w:rsidP="00000000" w:rsidRDefault="00000000" w:rsidRPr="00000000" w14:paraId="00000008">
      <w:pPr>
        <w:rPr/>
      </w:pPr>
      <w:r w:rsidDel="00000000" w:rsidR="00000000" w:rsidRPr="00000000">
        <w:rPr>
          <w:rtl w:val="0"/>
        </w:rPr>
        <w:t xml:space="preserve">Molli Linnet – FCD9 admin</w:t>
      </w:r>
    </w:p>
    <w:p w:rsidR="00000000" w:rsidDel="00000000" w:rsidP="00000000" w:rsidRDefault="00000000" w:rsidRPr="00000000" w14:paraId="00000009">
      <w:pPr>
        <w:rPr/>
      </w:pPr>
      <w:r w:rsidDel="00000000" w:rsidR="00000000" w:rsidRPr="00000000">
        <w:rPr>
          <w:rtl w:val="0"/>
        </w:rPr>
        <w:t xml:space="preserve">Ryan Colyer – Biota Research and Consulting</w:t>
      </w:r>
    </w:p>
    <w:p w:rsidR="00000000" w:rsidDel="00000000" w:rsidP="00000000" w:rsidRDefault="00000000" w:rsidRPr="00000000" w14:paraId="0000000A">
      <w:pPr>
        <w:rPr/>
      </w:pPr>
      <w:r w:rsidDel="00000000" w:rsidR="00000000" w:rsidRPr="00000000">
        <w:rPr>
          <w:rtl w:val="0"/>
        </w:rPr>
        <w:t xml:space="preserve">Chris Corwin – Blaine County Emergency Manager</w:t>
      </w:r>
    </w:p>
    <w:p w:rsidR="00000000" w:rsidDel="00000000" w:rsidP="00000000" w:rsidRDefault="00000000" w:rsidRPr="00000000" w14:paraId="0000000B">
      <w:pPr>
        <w:rPr/>
      </w:pPr>
      <w:r w:rsidDel="00000000" w:rsidR="00000000" w:rsidRPr="00000000">
        <w:rPr>
          <w:rtl w:val="0"/>
        </w:rPr>
        <w:t xml:space="preserve">Cory McCaffrey – Wood River Land Trust</w:t>
      </w:r>
    </w:p>
    <w:p w:rsidR="00000000" w:rsidDel="00000000" w:rsidP="00000000" w:rsidRDefault="00000000" w:rsidRPr="00000000" w14:paraId="0000000C">
      <w:pPr>
        <w:rPr/>
      </w:pPr>
      <w:r w:rsidDel="00000000" w:rsidR="00000000" w:rsidRPr="00000000">
        <w:rPr>
          <w:rtl w:val="0"/>
        </w:rPr>
        <w:t xml:space="preserve">Amanda Bauman (by phone) – Project Bigwood</w:t>
      </w:r>
    </w:p>
    <w:p w:rsidR="00000000" w:rsidDel="00000000" w:rsidP="00000000" w:rsidRDefault="00000000" w:rsidRPr="00000000" w14:paraId="0000000D">
      <w:pPr>
        <w:rPr/>
      </w:pPr>
      <w:r w:rsidDel="00000000" w:rsidR="00000000" w:rsidRPr="00000000">
        <w:rPr>
          <w:rtl w:val="0"/>
        </w:rPr>
        <w:t xml:space="preserve">Larry Shoen – former County Commissioner, Consultant</w:t>
      </w:r>
    </w:p>
    <w:p w:rsidR="00000000" w:rsidDel="00000000" w:rsidP="00000000" w:rsidRDefault="00000000" w:rsidRPr="00000000" w14:paraId="0000000E">
      <w:pPr>
        <w:rPr/>
      </w:pPr>
      <w:r w:rsidDel="00000000" w:rsidR="00000000" w:rsidRPr="00000000">
        <w:rPr>
          <w:rtl w:val="0"/>
        </w:rPr>
        <w:t xml:space="preserve">Jim Fields (10:53AM) – Gimlet homeowner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APPROVAL OF MINUTES (ACTION ITEM):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Approve minutes from 3.25.24. Wright moved to approve minutes from 3.25.24 as they are, Dilworth seconded. It passed unanimously.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singl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FINANCIALS: - ACTION ITEM(S):</w:t>
      </w:r>
    </w:p>
    <w:p w:rsidR="00000000" w:rsidDel="00000000" w:rsidP="00000000" w:rsidRDefault="00000000" w:rsidRPr="00000000" w14:paraId="00000013">
      <w:pPr>
        <w:ind w:left="1440" w:firstLine="720"/>
        <w:rPr>
          <w:u w:val="single"/>
        </w:rPr>
      </w:pPr>
      <w:r w:rsidDel="00000000" w:rsidR="00000000" w:rsidRPr="00000000">
        <w:rPr>
          <w:u w:val="single"/>
          <w:rtl w:val="0"/>
        </w:rPr>
        <w:t xml:space="preserve">Paid Bills to Approve Since Last Meeting: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Molli Linnet Invoice #807</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IME Invoice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Becker, Chambers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Blaine County - Green LiDAR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Blaine County Land Use &amp; Building Services Invoice 1223-06</w:t>
      </w:r>
    </w:p>
    <w:p w:rsidR="00000000" w:rsidDel="00000000" w:rsidP="00000000" w:rsidRDefault="00000000" w:rsidRPr="00000000" w14:paraId="00000019">
      <w:pPr>
        <w:ind w:left="1440" w:firstLine="720"/>
        <w:rPr>
          <w:u w:val="single"/>
        </w:rPr>
      </w:pPr>
      <w:r w:rsidDel="00000000" w:rsidR="00000000" w:rsidRPr="00000000">
        <w:rPr>
          <w:u w:val="single"/>
          <w:rtl w:val="0"/>
        </w:rPr>
        <w:t xml:space="preserve">Bills to Be Paid: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Molli Linnet Invoice #808</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Molli Linnet Reimbursements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Kathleen Lee Invoice #7008</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25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Biota Invoice #19369 – Zinc Spur</w:t>
      </w:r>
    </w:p>
    <w:p w:rsidR="00000000" w:rsidDel="00000000" w:rsidP="00000000" w:rsidRDefault="00000000" w:rsidRPr="00000000" w14:paraId="0000001E">
      <w:pPr>
        <w:rPr/>
      </w:pPr>
      <w:r w:rsidDel="00000000" w:rsidR="00000000" w:rsidRPr="00000000">
        <w:rPr>
          <w:b w:val="1"/>
          <w:u w:val="single"/>
          <w:rtl w:val="0"/>
        </w:rPr>
        <w:t xml:space="preserve">SAP UPDATES:</w:t>
      </w:r>
      <w:r w:rsidDel="00000000" w:rsidR="00000000" w:rsidRPr="00000000">
        <w:rPr>
          <w:rtl w:val="0"/>
        </w:rPr>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rPr>
          <w:b w:val="1"/>
          <w:u w:val="single"/>
        </w:rPr>
      </w:pPr>
      <w:r w:rsidDel="00000000" w:rsidR="00000000" w:rsidRPr="00000000">
        <w:rPr>
          <w:b w:val="1"/>
          <w:u w:val="single"/>
          <w:rtl w:val="0"/>
        </w:rPr>
        <w:t xml:space="preserve">ACTION ITEM:</w:t>
      </w:r>
    </w:p>
    <w:p w:rsidR="00000000" w:rsidDel="00000000" w:rsidP="00000000" w:rsidRDefault="00000000" w:rsidRPr="00000000" w14:paraId="00000021">
      <w:pPr>
        <w:rPr>
          <w:b w:val="1"/>
          <w:u w:val="single"/>
        </w:rPr>
      </w:pPr>
      <w:r w:rsidDel="00000000" w:rsidR="00000000" w:rsidRPr="00000000">
        <w:rPr>
          <w:b w:val="1"/>
          <w:u w:val="single"/>
          <w:rtl w:val="0"/>
        </w:rPr>
        <w:t xml:space="preserve">(New Business)</w:t>
      </w:r>
    </w:p>
    <w:p w:rsidR="00000000" w:rsidDel="00000000" w:rsidP="00000000" w:rsidRDefault="00000000" w:rsidRPr="00000000" w14:paraId="00000022">
      <w:pPr>
        <w:rPr>
          <w:b w:val="1"/>
        </w:rPr>
      </w:pPr>
      <w:r w:rsidDel="00000000" w:rsidR="00000000" w:rsidRPr="00000000">
        <w:rPr>
          <w:b w:val="1"/>
          <w:u w:val="single"/>
          <w:rtl w:val="0"/>
        </w:rPr>
        <w:t xml:space="preserve">NRCS PL 566 Program </w:t>
      </w:r>
      <w:r w:rsidDel="00000000" w:rsidR="00000000" w:rsidRPr="00000000">
        <w:rPr>
          <w:b w:val="1"/>
          <w:rtl w:val="0"/>
        </w:rPr>
        <w:t xml:space="preserve">– Cory McCaffrey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Wrig</w:t>
      </w:r>
      <w:r w:rsidDel="00000000" w:rsidR="00000000" w:rsidRPr="00000000">
        <w:rPr>
          <w:rtl w:val="0"/>
        </w:rPr>
        <w:t xml:space="preserve">ht’s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been working on this for a couple years and FCD9 is sponsor. Lots of requirements for watershed operations: at least 20% agricultural benefits, watershed has to be less than 250,000 acres in size. Can cover a lot of things - watershed repair, riparian, ag, water management, ground water recharge. We’re in the PFFR phase and we’re working with a firm (Jones and Demille) to help with this. They will determine feasibility of our project(s). We had a kickoff meeting with them 2 weeks ago and will meet again in early May (we will need to have compiled all projects, data, etc). NRCS (USDA) gives us the money. Filter through FCD9 and then distributed to projects. Consultants determine feasibility, then NRCS says yes or no. Different pots for different projects, with different percentages of coverage. Up to $25 million pot.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Corwin: I’ve also been talking with them. it’s a great opportunity to fix head gates, etc.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downside?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not much. Paperwork.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Irrigation district didn’t want to be the sponsor because of administrative lift. I brought it to FCD9 and WRLT to see if we could absorb some of that admin work.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Bauman: looking forward to next steps - it’s a great idea.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what exactly is “the project”? Could it be broader Gimlet reach? Let’s figure it out – it’s a tremendous opportunity. BUT does take a long time to get all this moving.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next step is Bauman and I working on getting alllllll projects from everyone compiled and meeting with consultants. Feasibility review will take 60-90 days. </w:t>
      </w:r>
    </w:p>
    <w:p w:rsidR="00000000" w:rsidDel="00000000" w:rsidP="00000000" w:rsidRDefault="00000000" w:rsidRPr="00000000" w14:paraId="0000002B">
      <w:pPr>
        <w:rPr>
          <w:b w:val="1"/>
          <w:u w:val="single"/>
        </w:rPr>
      </w:pPr>
      <w:r w:rsidDel="00000000" w:rsidR="00000000" w:rsidRPr="00000000">
        <w:rPr>
          <w:b w:val="1"/>
          <w:u w:val="single"/>
          <w:rtl w:val="0"/>
        </w:rPr>
        <w:t xml:space="preserve">Availability of grants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there are lots of grants out there - IDWR Flood Management Grant – (recommend this one for Gimlet) Bureau of Reclamation, Environmental Water Resources Grant, etc.</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 why would we get smaller grants if we’re getting the big one (PL 566)?</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I always try to get too much money than not enough. You never know what could happen.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Corwin: IDWR grant needs to be spent within 2 years.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status of Hiawatha - talked to engineer and said that we would be interested in funding if they increased their scope. It was up to Jim and Jim to come back and explain if they’ve increased their scope. They got funding for construction but not for modeling. Were asking us for that funding.</w:t>
      </w:r>
    </w:p>
    <w:p w:rsidR="00000000" w:rsidDel="00000000" w:rsidP="00000000" w:rsidRDefault="00000000" w:rsidRPr="00000000" w14:paraId="00000031">
      <w:pPr>
        <w:rPr/>
      </w:pPr>
      <w:r w:rsidDel="00000000" w:rsidR="00000000" w:rsidRPr="00000000">
        <w:rPr>
          <w:b w:val="1"/>
          <w:u w:val="single"/>
          <w:rtl w:val="0"/>
        </w:rPr>
        <w:t xml:space="preserve">Budget Meeting Date</w:t>
      </w:r>
      <w:r w:rsidDel="00000000" w:rsidR="00000000" w:rsidRPr="00000000">
        <w:rPr>
          <w:rtl w:val="0"/>
        </w:rPr>
        <w:t xml:space="preserve">: Budget meeting is set for Wednesday, August 21, 2024 at 9:00AM in the Commissioner’s Room at the Old Hailey Courthouse.</w:t>
      </w:r>
    </w:p>
    <w:p w:rsidR="00000000" w:rsidDel="00000000" w:rsidP="00000000" w:rsidRDefault="00000000" w:rsidRPr="00000000" w14:paraId="00000032">
      <w:pPr>
        <w:rPr/>
      </w:pPr>
      <w:r w:rsidDel="00000000" w:rsidR="00000000" w:rsidRPr="00000000">
        <w:rPr>
          <w:rtl w:val="0"/>
        </w:rPr>
        <w:t xml:space="preserve">Corwin: you could always work out all of the details of the budget in the previous meeting, and then all you’d have to do is approve it at August meeting. </w:t>
      </w:r>
    </w:p>
    <w:p w:rsidR="00000000" w:rsidDel="00000000" w:rsidP="00000000" w:rsidRDefault="00000000" w:rsidRPr="00000000" w14:paraId="00000033">
      <w:pPr>
        <w:rPr>
          <w:b w:val="1"/>
          <w:u w:val="single"/>
        </w:rPr>
      </w:pPr>
      <w:r w:rsidDel="00000000" w:rsidR="00000000" w:rsidRPr="00000000">
        <w:rPr>
          <w:rtl w:val="0"/>
        </w:rPr>
      </w:r>
    </w:p>
    <w:p w:rsidR="00000000" w:rsidDel="00000000" w:rsidP="00000000" w:rsidRDefault="00000000" w:rsidRPr="00000000" w14:paraId="00000034">
      <w:pPr>
        <w:rPr>
          <w:b w:val="1"/>
          <w:u w:val="single"/>
        </w:rPr>
      </w:pPr>
      <w:r w:rsidDel="00000000" w:rsidR="00000000" w:rsidRPr="00000000">
        <w:rPr>
          <w:b w:val="1"/>
          <w:u w:val="single"/>
          <w:rtl w:val="0"/>
        </w:rPr>
        <w:t xml:space="preserve">ACTION ITEM:</w:t>
      </w:r>
    </w:p>
    <w:p w:rsidR="00000000" w:rsidDel="00000000" w:rsidP="00000000" w:rsidRDefault="00000000" w:rsidRPr="00000000" w14:paraId="00000035">
      <w:pPr>
        <w:rPr>
          <w:b w:val="1"/>
          <w:u w:val="single"/>
        </w:rPr>
      </w:pPr>
      <w:r w:rsidDel="00000000" w:rsidR="00000000" w:rsidRPr="00000000">
        <w:rPr>
          <w:b w:val="1"/>
          <w:u w:val="single"/>
          <w:rtl w:val="0"/>
        </w:rPr>
        <w:t xml:space="preserve">(Old Business)</w:t>
      </w:r>
    </w:p>
    <w:p w:rsidR="00000000" w:rsidDel="00000000" w:rsidP="00000000" w:rsidRDefault="00000000" w:rsidRPr="00000000" w14:paraId="00000036">
      <w:pPr>
        <w:rPr>
          <w:b w:val="1"/>
        </w:rPr>
      </w:pPr>
      <w:r w:rsidDel="00000000" w:rsidR="00000000" w:rsidRPr="00000000">
        <w:rPr>
          <w:b w:val="1"/>
          <w:u w:val="single"/>
          <w:rtl w:val="0"/>
        </w:rPr>
        <w:t xml:space="preserve">Website </w:t>
      </w:r>
      <w:r w:rsidDel="00000000" w:rsidR="00000000" w:rsidRPr="00000000">
        <w:rPr>
          <w:b w:val="1"/>
          <w:rtl w:val="0"/>
        </w:rPr>
        <w:t xml:space="preserve">– Molli Linnet</w:t>
      </w:r>
    </w:p>
    <w:p w:rsidR="00000000" w:rsidDel="00000000" w:rsidP="00000000" w:rsidRDefault="00000000" w:rsidRPr="00000000" w14:paraId="00000037">
      <w:pPr>
        <w:rPr/>
      </w:pPr>
      <w:r w:rsidDel="00000000" w:rsidR="00000000" w:rsidRPr="00000000">
        <w:rPr>
          <w:rtl w:val="0"/>
        </w:rPr>
        <w:t xml:space="preserve">Linnet: (provided document). I looked into Wix and Streamline. Streamline has a lot of benefits (keeping us ADA compliant, helping us meet state statutes, being able to talk to a real human for IT help, help getting website set up) but is $250 for initial set-up and $100/month after that. Wix is much more basic and would likely take more work for me upfront to get it all set up, but would only be $29/month for the first year, and then slightly higher after that. Wix would have plenty of storage and capabilities to meet our needs, Streamline would just make more automated. </w:t>
      </w:r>
    </w:p>
    <w:p w:rsidR="00000000" w:rsidDel="00000000" w:rsidP="00000000" w:rsidRDefault="00000000" w:rsidRPr="00000000" w14:paraId="00000038">
      <w:pPr>
        <w:rPr/>
      </w:pPr>
      <w:r w:rsidDel="00000000" w:rsidR="00000000" w:rsidRPr="00000000">
        <w:rPr>
          <w:rtl w:val="0"/>
        </w:rPr>
        <w:t xml:space="preserve">Corwin: I think Streamline has more functionality than you need. You won’t have that many traffic to your website.</w:t>
      </w:r>
    </w:p>
    <w:p w:rsidR="00000000" w:rsidDel="00000000" w:rsidP="00000000" w:rsidRDefault="00000000" w:rsidRPr="00000000" w14:paraId="00000039">
      <w:pPr>
        <w:rPr/>
      </w:pPr>
      <w:r w:rsidDel="00000000" w:rsidR="00000000" w:rsidRPr="00000000">
        <w:rPr>
          <w:rtl w:val="0"/>
        </w:rPr>
        <w:t xml:space="preserve">Dilworth: Linnet, since you’ll be the one dealing with it, what’s your preference?</w:t>
      </w:r>
    </w:p>
    <w:p w:rsidR="00000000" w:rsidDel="00000000" w:rsidP="00000000" w:rsidRDefault="00000000" w:rsidRPr="00000000" w14:paraId="0000003A">
      <w:pPr>
        <w:rPr/>
      </w:pPr>
      <w:r w:rsidDel="00000000" w:rsidR="00000000" w:rsidRPr="00000000">
        <w:rPr>
          <w:rtl w:val="0"/>
        </w:rPr>
        <w:t xml:space="preserve">Linnet: I think Streamline would be really nice, but it’s too expensive. I think I can work with Wix, as long as you’re all OK with me spending more time getting everything set up.</w:t>
      </w:r>
    </w:p>
    <w:p w:rsidR="00000000" w:rsidDel="00000000" w:rsidP="00000000" w:rsidRDefault="00000000" w:rsidRPr="00000000" w14:paraId="0000003B">
      <w:pPr>
        <w:rPr/>
      </w:pPr>
      <w:r w:rsidDel="00000000" w:rsidR="00000000" w:rsidRPr="00000000">
        <w:rPr>
          <w:rtl w:val="0"/>
        </w:rPr>
        <w:t xml:space="preserve">Colyer: my wife hosts website platforms at a reasonable price. I can give you her info.</w:t>
      </w:r>
    </w:p>
    <w:p w:rsidR="00000000" w:rsidDel="00000000" w:rsidP="00000000" w:rsidRDefault="00000000" w:rsidRPr="00000000" w14:paraId="0000003C">
      <w:pPr>
        <w:rPr/>
      </w:pPr>
      <w:r w:rsidDel="00000000" w:rsidR="00000000" w:rsidRPr="00000000">
        <w:rPr>
          <w:rtl w:val="0"/>
        </w:rPr>
        <w:t xml:space="preserve">Hovencamp: let’s put off deciding on this until next meeting</w:t>
      </w:r>
    </w:p>
    <w:p w:rsidR="00000000" w:rsidDel="00000000" w:rsidP="00000000" w:rsidRDefault="00000000" w:rsidRPr="00000000" w14:paraId="0000003D">
      <w:pPr>
        <w:rPr>
          <w:b w:val="1"/>
        </w:rPr>
      </w:pPr>
      <w:r w:rsidDel="00000000" w:rsidR="00000000" w:rsidRPr="00000000">
        <w:rPr>
          <w:b w:val="1"/>
          <w:u w:val="single"/>
          <w:rtl w:val="0"/>
        </w:rPr>
        <w:t xml:space="preserve">Heagle </w:t>
      </w:r>
      <w:r w:rsidDel="00000000" w:rsidR="00000000" w:rsidRPr="00000000">
        <w:rPr>
          <w:b w:val="1"/>
          <w:rtl w:val="0"/>
        </w:rPr>
        <w:t xml:space="preserve">– Cory McCaffrey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went through the bidding process in March. Hovencamp, Dilworth and I met to go through bids. We chose Oxbow. Now figuring out contract with them. Work plan is to begin in September, work in river in October, be done in a month. I’m waiting to have meeting with Land, Water and Wildlife Program to get the rest of the funds – meeting in May. Permits have been sent off. Will be in holding period til we get them. Construction will be $255,000.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so do we do nothing at the moment to wait for funding from PL 566?</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Corwin: Federal requirements slow everything down.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I think Heagle will be done before we could get any funding from PL 566. I will update at May meeting.</w:t>
      </w:r>
    </w:p>
    <w:p w:rsidR="00000000" w:rsidDel="00000000" w:rsidP="00000000" w:rsidRDefault="00000000" w:rsidRPr="00000000" w14:paraId="00000042">
      <w:pPr>
        <w:rPr>
          <w:b w:val="1"/>
          <w:u w:val="single"/>
        </w:rPr>
      </w:pPr>
      <w:r w:rsidDel="00000000" w:rsidR="00000000" w:rsidRPr="00000000">
        <w:rPr>
          <w:b w:val="1"/>
          <w:u w:val="single"/>
          <w:rtl w:val="0"/>
        </w:rPr>
        <w:t xml:space="preserve">Glendale Permit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 called Brockway, they were surprised we hadn’t heard from Army Corps. Corps would get right back to me, but haven’t heard anything for 2 weeks. Got all the other permits EXCEPT the Corps. Been over 2 years.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usually we just call them and say we’re ready to start work</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 best time to do work is when water is low. I’ll try to get something by next meeting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don’t have permits permits to clean up Broadford after emergency work from last year.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singl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PUBLIC COMMENT: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LiDAR – Corwin: we received it, it’s there for anyone who wants it. Data is a little disappointing. River has materials on the bottom that aren’t very reflective, there are canopy issues, etc. that resulted in holes in the data. Example – Magic Reservoir: was not able to capture good data on that. Bathometric (underwater) metrics were difficult, but sediment transport data is good. Probably won’t use Green LiDAR moving forward.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are holes in the data underwater?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Corwin: yes- they do mitigate for the holes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Colyer, does it look like workable data for you?</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w:t>
      </w:r>
      <w:r w:rsidDel="00000000" w:rsidR="00000000" w:rsidRPr="00000000">
        <w:rPr>
          <w:rtl w:val="0"/>
        </w:rPr>
        <w:t xml:space="preserve">Overall, it’s helpful and informative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 Corwin, did they make you aware of the shortcomings ahead of time?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Corwim: yes, but they thought our river would be a better candidate. And anything above water was captured. Still gave us lots of good data. 2D modeling was the ultimate goal out of this, and there will be stretches where we won’t be able to do that.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NEXT MEETING: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next meeting is set for Wednesday, May 22 2024 at 9:00AM in the Commissioner’s Room at the Old Hailey Courthouse, pending availability of room.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EXECUTIVE SESSION: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(none)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FCD9 took a recess from 9:50AM-10:00AM, when they readjourned to discuss the project being called Gimlet Reach Project.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Gimlet Reach Project (</w:t>
      </w:r>
      <w:hyperlink r:id="rId7">
        <w:r w:rsidDel="00000000" w:rsidR="00000000" w:rsidRPr="00000000">
          <w:rPr>
            <w:rFonts w:ascii="Aptos" w:cs="Aptos" w:eastAsia="Aptos" w:hAnsi="Aptos"/>
            <w:b w:val="1"/>
            <w:i w:val="0"/>
            <w:smallCaps w:val="0"/>
            <w:strike w:val="0"/>
            <w:color w:val="467886"/>
            <w:sz w:val="24"/>
            <w:szCs w:val="24"/>
            <w:u w:val="single"/>
            <w:shd w:fill="auto" w:val="clear"/>
            <w:vertAlign w:val="baseline"/>
            <w:rtl w:val="0"/>
          </w:rPr>
          <w:t xml:space="preserve">handout</w:t>
        </w:r>
      </w:hyperlink>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Present: 3 FCD9 commissioners, Molli Linnet, Cor McCaffrey, Amanda Bauman (via phone), Ryan Colyer, Larry Shoen, Alex Klokke, Jim Fields (10:53)</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don’t know that we really need residents here, I want to talk PROCESS, especially with Shoen. I’ve never done anything at this scale before. Figuring out problems that exist, that would be helpful from residents.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I think we’ll need $$ from residents, but no one is here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we can also circle back with them at a later phase. Let’s talk about roles. This is who I see as the major players: Biota is doing conceptual design; Bauman and Wright are doing outreach. Having a meeting with these smaller technical teams to stay on same page, make important decisions, check in. In order to get Biota going, we need to identify problems. What do you need from us?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maybe we could send an email to residents, HOAs. Help to engage folks.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a lot of landowners w/large plots are already in contract with WRLT.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we put together a brief survey about concerns, experiences, processes.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Shoen: there’s no substitute for in-person contact. Survey is viable, but I’d also suggest meeting w/them when you’re on site and look and take notes. Get their permission to be on their property. Such a sensitive topic, that in-person might be the only acceptable form. Give multiple opportunities. They’ll know you tried, making it harder for them to put together a complaint. You’re not gonna have access to some of these sites without landowner approval. Also reach out to Fish and Game, State’s office. Make sure everyone knows what and WHY. Involve everyone early for feedback and understanding.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I hear you and I’m already very frustrated that not a single one showed up to this meeting.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what were the main issues coming out of Gimlet a few years ago?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Dilworth/Hovencamp: Gin Ridge Road, on the east side of the river.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 I would think that in late May/early June we’ll get a line of folks again because nothing’s been done.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Shoen: that’s part of challenge of what you do – getting folks involved – but you gotta do it.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we’ve done 5-6 projects within this reach – very familiar. Working in Gimlet right now on Gin Ridge Road for private project.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can you paint a very broad brush of what this broader project would entail?</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we did a similar project. We put together all the data we have, then put together design suite of ideas, but at the end of the day, it’s entirely contingent on how much the landowners sign onto the work being done on their property and in the river. Working on Cap and Singer home.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would it be reasonable to approach it from looking at where would be the next place to get the most damage? Does FCD9 have authority to go to homeowners and say, “these are the problems and this is what we need to do to fix them”</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Shoen: it’s not just what you do, it’s what you’re seen to be doing. I’m not sure that your authority extends to what you’re describing. Any action you take against someone’s property causes friction and potential lawsuits.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I agree with everything you’re saying. Stated in the statutes is to protect infrastructure. Where is the infrastructure and what steps should be priority?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 how were Gimlet homeowners notified about this meeting? I would suggest we send a letter.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I sent them an email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I think we need to back up and figure out what we would say in the letter, what we would say in the meeting we’re inviting them to. Want to avoid fear/mob mentality. Once we identify who and what, I can work with Amanda on how we want to do outreach. Instead of reaching out to everyone at the same time, I think it would be helpful to chunk it up (lists chunks).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Shoen: what you’re contemplating is official business. Go to GIS and show them on map, generate a mailing list. Then you can send a letter, and other modes of contact beyond if you want.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could you prioritize among those 5 chunks based on potential impact?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yes. County reach (easiest too), Gimlet Lane (just below Gimlet Ridge). Those are top 2 priorities.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Bauman: I would really like to see above highway 75 included in that. Just below Elk Horn light. I think that stretch has a stronger effect downstream. They’re wanting to harden both bank sides. Could talk to Sun Valley Properties about this. This reach has become increasingly low in fish numbers. From hospital bridge down. Going to continue. I don’t see Gimlet opening access for anglers. Would be great to improve floodplain above that. There’s a lot velocity and sediment deposit right now.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want to talk next steps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Shoen: Clerks office provides mailing list, GIS provides data. Might entail email from Hovencamp to show official business.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we have all the contact info for all of Gimlet.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so you could provide those addresses to us, then we come up with a letter – problem, purpose, solution. Letter needs to be from FCD9.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Shoen: you’re in a meeting right now because 3 of you are together in a public space. You could authorize the production of the letter subject to review.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I would like a list of general problems within reach with solutions, and THEN we craft the letter.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I think that step comes later, after analyzing data.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I think we keep it vague and gather folks to keep them involved at this point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if we support this, we need to know which public infrastructure is at risk. We have to be careful about getting involved with only private property</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Bauman: all of Gimlet is private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Shoen: but this work would be affecting river upstream and downstream and you’re working with other entities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 when flooding, there’s a lot of septic tanks affected which would affect all down the river</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we’re basically stepping up to the plate because residents are not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McCaffrey: we want to avoid the ping pong effect of armoring banks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Jim Fields arrives at 10:53</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and Shoen give overview, Hovencamp asks for Fields to be involved with letter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Fields: I’m on the board of the Gimlet Board – not quite an HOA – only authority is maintenance of roads. We could help facilitate that communication.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Shoen: I would think the board could assist with outreach. Everyone will be affected by construction, etc.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 I make a motion that we draft a letter to explain our purposes, send to mailing list, ask for feedback from them</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Bauman: what if we had a QR code on the letter that linked to a survey?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can McCaffrey and Bauman come up with an outline for this letter?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Amanda: yes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Colyer, can you put together list of some general problems on river?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Colyer: yes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Hovencamp: can you put together a group of folks?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Fields: I’m happy to engage as many folks as I can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Dilworth: I move that we draft a letter, to be approved by commissioners prior to being sent. Send it to list of owners, also asking for feedback on what their needs are and that we’re planning a meeting later to discuss what we’re doing on the river.</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Wright seconds. All say ay. Passes unanimously.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single"/>
          <w:shd w:fill="auto" w:val="clear"/>
          <w:vertAlign w:val="baseline"/>
          <w:rtl w:val="0"/>
        </w:rPr>
        <w:t xml:space="preserve">ADJOURN:</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meeting was adjourned by Hovencamp at 11:06.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26"/>
      <w:numFmt w:val="bullet"/>
      <w:lvlText w:val="-"/>
      <w:lvlJc w:val="left"/>
      <w:pPr>
        <w:ind w:left="2520" w:hanging="360"/>
      </w:pPr>
      <w:rPr>
        <w:rFonts w:ascii="Calibri" w:cs="Calibri" w:eastAsia="Calibri" w:hAnsi="Calibri"/>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9E593B"/>
    <w:pPr>
      <w:spacing w:after="0" w:line="240" w:lineRule="auto"/>
    </w:pPr>
  </w:style>
  <w:style w:type="paragraph" w:styleId="Heading1">
    <w:name w:val="heading 1"/>
    <w:basedOn w:val="Normal"/>
    <w:next w:val="Normal"/>
    <w:link w:val="Heading1Char"/>
    <w:uiPriority w:val="9"/>
    <w:qFormat w:val="1"/>
    <w:rsid w:val="009E593B"/>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E593B"/>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E593B"/>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E593B"/>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E593B"/>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E593B"/>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E593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E593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E593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E593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E593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E593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E593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E593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E593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E593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E593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E593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E593B"/>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E593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E593B"/>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E593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E593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E593B"/>
    <w:rPr>
      <w:i w:val="1"/>
      <w:iCs w:val="1"/>
      <w:color w:val="404040" w:themeColor="text1" w:themeTint="0000BF"/>
    </w:rPr>
  </w:style>
  <w:style w:type="paragraph" w:styleId="ListParagraph">
    <w:name w:val="List Paragraph"/>
    <w:basedOn w:val="Normal"/>
    <w:uiPriority w:val="34"/>
    <w:qFormat w:val="1"/>
    <w:rsid w:val="009E593B"/>
    <w:pPr>
      <w:ind w:left="720"/>
      <w:contextualSpacing w:val="1"/>
    </w:pPr>
  </w:style>
  <w:style w:type="character" w:styleId="IntenseEmphasis">
    <w:name w:val="Intense Emphasis"/>
    <w:basedOn w:val="DefaultParagraphFont"/>
    <w:uiPriority w:val="21"/>
    <w:qFormat w:val="1"/>
    <w:rsid w:val="009E593B"/>
    <w:rPr>
      <w:i w:val="1"/>
      <w:iCs w:val="1"/>
      <w:color w:val="0f4761" w:themeColor="accent1" w:themeShade="0000BF"/>
    </w:rPr>
  </w:style>
  <w:style w:type="paragraph" w:styleId="IntenseQuote">
    <w:name w:val="Intense Quote"/>
    <w:basedOn w:val="Normal"/>
    <w:next w:val="Normal"/>
    <w:link w:val="IntenseQuoteChar"/>
    <w:uiPriority w:val="30"/>
    <w:qFormat w:val="1"/>
    <w:rsid w:val="009E59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E593B"/>
    <w:rPr>
      <w:i w:val="1"/>
      <w:iCs w:val="1"/>
      <w:color w:val="0f4761" w:themeColor="accent1" w:themeShade="0000BF"/>
    </w:rPr>
  </w:style>
  <w:style w:type="character" w:styleId="IntenseReference">
    <w:name w:val="Intense Reference"/>
    <w:basedOn w:val="DefaultParagraphFont"/>
    <w:uiPriority w:val="32"/>
    <w:qFormat w:val="1"/>
    <w:rsid w:val="009E593B"/>
    <w:rPr>
      <w:b w:val="1"/>
      <w:bCs w:val="1"/>
      <w:smallCaps w:val="1"/>
      <w:color w:val="0f4761" w:themeColor="accent1" w:themeShade="0000BF"/>
      <w:spacing w:val="5"/>
    </w:rPr>
  </w:style>
  <w:style w:type="paragraph" w:styleId="NoSpacing">
    <w:name w:val="No Spacing"/>
    <w:uiPriority w:val="1"/>
    <w:qFormat w:val="1"/>
    <w:rsid w:val="009E593B"/>
    <w:pPr>
      <w:spacing w:after="0" w:line="240" w:lineRule="auto"/>
    </w:pPr>
  </w:style>
  <w:style w:type="character" w:styleId="Hyperlink">
    <w:name w:val="Hyperlink"/>
    <w:basedOn w:val="DefaultParagraphFont"/>
    <w:uiPriority w:val="99"/>
    <w:unhideWhenUsed w:val="1"/>
    <w:rsid w:val="00412F2F"/>
    <w:rPr>
      <w:color w:val="467886" w:themeColor="hyperlink"/>
      <w:u w:val="single"/>
    </w:rPr>
  </w:style>
  <w:style w:type="character" w:styleId="UnresolvedMention">
    <w:name w:val="Unresolved Mention"/>
    <w:basedOn w:val="DefaultParagraphFont"/>
    <w:uiPriority w:val="99"/>
    <w:semiHidden w:val="1"/>
    <w:unhideWhenUsed w:val="1"/>
    <w:rsid w:val="00412F2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0ajR_bkZKW5h55V8TG2OcgBt3Z5r-JbMmivqGkyj-lY/edit#heading=h.4drukhza7m2j"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Kh7S5kAHxxts3on1wyiRWY6w==">CgMxLjA4AHIhMVhxV3E1R0lZckYtSmhGYVZVbzI1NUhMb2xmZFY1eENh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2024-04-30T21:43:00Z</dcterms:created>
  <dc:creator>Molli Linnet</dc:creator>
</cp:coreProperties>
</file>